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D" w:rsidRDefault="00605D2D" w:rsidP="00605D2D">
      <w:pPr>
        <w:jc w:val="center"/>
        <w:rPr>
          <w:rFonts w:ascii="PT Astra Serif" w:hAnsi="PT Astra Serif" w:cs="Arial"/>
          <w:b/>
          <w:color w:val="000000"/>
          <w:sz w:val="26"/>
          <w:szCs w:val="26"/>
          <w:u w:val="single"/>
        </w:rPr>
      </w:pPr>
      <w:r>
        <w:rPr>
          <w:rFonts w:ascii="PT Astra Serif" w:hAnsi="PT Astra Serif" w:cs="Arial"/>
          <w:b/>
          <w:color w:val="000000"/>
          <w:sz w:val="26"/>
          <w:szCs w:val="26"/>
          <w:u w:val="single"/>
        </w:rPr>
        <w:t xml:space="preserve">ОПС-1 ТО по Асиновскому и </w:t>
      </w:r>
      <w:proofErr w:type="gramStart"/>
      <w:r>
        <w:rPr>
          <w:rFonts w:ascii="PT Astra Serif" w:hAnsi="PT Astra Serif" w:cs="Arial"/>
          <w:b/>
          <w:color w:val="000000"/>
          <w:sz w:val="26"/>
          <w:szCs w:val="26"/>
          <w:u w:val="single"/>
        </w:rPr>
        <w:t>Первомайскому</w:t>
      </w:r>
      <w:proofErr w:type="gramEnd"/>
      <w:r>
        <w:rPr>
          <w:rFonts w:ascii="PT Astra Serif" w:hAnsi="PT Astra Serif" w:cs="Arial"/>
          <w:b/>
          <w:color w:val="000000"/>
          <w:sz w:val="26"/>
          <w:szCs w:val="26"/>
          <w:u w:val="single"/>
        </w:rPr>
        <w:t xml:space="preserve"> районам информирует: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ПАМЯТКА ПО ПРОФИЛАКТИКЕ ПОЖАРОВ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ДЛЯ СОБСТВЕННИКОВ И АРЕНДАТОРОВ ЖИЛЫХ ПОМЕЩЕНИЙ</w:t>
      </w:r>
    </w:p>
    <w:p w:rsid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0350BA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Обеспечение пожарной безопасности при обращении</w:t>
      </w:r>
      <w:r>
        <w:rPr>
          <w:rFonts w:ascii="PT Astra Serif" w:hAnsi="PT Astra Serif" w:cs="TimesNewRomanPS-BoldMT"/>
          <w:b/>
          <w:bCs/>
          <w:sz w:val="26"/>
          <w:szCs w:val="26"/>
        </w:rPr>
        <w:t xml:space="preserve"> </w:t>
      </w: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с электроприборами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Основные причины пожаров, связанные с неисправностями</w:t>
      </w:r>
      <w:r>
        <w:rPr>
          <w:rFonts w:ascii="PT Astra Serif" w:hAnsi="PT Astra Serif" w:cs="TimesNewRomanPS-BoldMT"/>
          <w:b/>
          <w:bCs/>
          <w:sz w:val="26"/>
          <w:szCs w:val="26"/>
        </w:rPr>
        <w:t xml:space="preserve"> </w:t>
      </w: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электроприборов</w:t>
      </w:r>
    </w:p>
    <w:p w:rsid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Короткое замыкание, образующееся при нарушении целостности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изоляции и соединении двух соседних оголенных проводов одного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электрического кабеля, при этом наблюдается искрение.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Перегрев и возгорание электропроводки в местах некачественного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контакта в розетках и местах соединения проводов.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>
        <w:rPr>
          <w:rFonts w:ascii="PT Astra Serif" w:hAnsi="PT Astra Serif" w:cs="TimesNewRomanPS-BoldMT"/>
          <w:b/>
          <w:bCs/>
          <w:sz w:val="26"/>
          <w:szCs w:val="26"/>
        </w:rPr>
        <w:t>Правила и мер</w:t>
      </w: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ы пожарной безопасности при обращении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с электроприборами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Подход к розетке должен обеспечивать возможность отключения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электроприбора от сети в кратчайшие сроки в случае его возгорания или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появления первых признаков возгорания.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Вокруг электроприборов не следует размещать горючие материалы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(шторы, книги, газеты, пластиковые салфетки и прочее).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Эксплуатировать электрооборудование необходимо строго согласно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инструкции завода</w:t>
      </w:r>
      <w:r w:rsidRPr="000350BA">
        <w:rPr>
          <w:rFonts w:ascii="PT Astra Serif" w:hAnsi="PT Astra Serif" w:cs="Times New Roman"/>
          <w:sz w:val="26"/>
          <w:szCs w:val="26"/>
        </w:rPr>
        <w:t>-</w:t>
      </w:r>
      <w:r w:rsidRPr="000350BA">
        <w:rPr>
          <w:rFonts w:ascii="PT Astra Serif" w:hAnsi="PT Astra Serif" w:cs="TimesNewRomanPSMT"/>
          <w:sz w:val="26"/>
          <w:szCs w:val="26"/>
        </w:rPr>
        <w:t>производителя.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Неукоснительно соблюдайте порядок включения электроприбора 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сеть: сетевой шнур сначала подключать к прибору, а затем к сети. Отключение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прибора производится в обратном порядке.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5. </w:t>
      </w:r>
      <w:r w:rsidRPr="000350BA">
        <w:rPr>
          <w:rFonts w:ascii="PT Astra Serif" w:hAnsi="PT Astra Serif" w:cs="TimesNewRomanPSMT"/>
          <w:sz w:val="26"/>
          <w:szCs w:val="26"/>
        </w:rPr>
        <w:t>При необходимости провести обслуживание или ремонт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электроприборов, следует убедиться в их отключении из сети.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6. </w:t>
      </w:r>
      <w:r w:rsidRPr="000350BA">
        <w:rPr>
          <w:rFonts w:ascii="PT Astra Serif" w:hAnsi="PT Astra Serif" w:cs="TimesNewRomanPSMT"/>
          <w:sz w:val="26"/>
          <w:szCs w:val="26"/>
        </w:rPr>
        <w:t>Не пользуйтесь электроприборами с видимыми повреждениями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изоляции.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7. </w:t>
      </w:r>
      <w:r w:rsidRPr="000350BA">
        <w:rPr>
          <w:rFonts w:ascii="PT Astra Serif" w:hAnsi="PT Astra Serif" w:cs="TimesNewRomanPSMT"/>
          <w:sz w:val="26"/>
          <w:szCs w:val="26"/>
        </w:rPr>
        <w:t>Запрещается включать одновременно несколько мощных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энергопотребителей</w:t>
      </w:r>
      <w:proofErr w:type="spellEnd"/>
      <w:r w:rsidRPr="000350BA">
        <w:rPr>
          <w:rFonts w:ascii="PT Astra Serif" w:hAnsi="PT Astra Serif" w:cs="TimesNewRomanPSMT"/>
          <w:sz w:val="26"/>
          <w:szCs w:val="26"/>
        </w:rPr>
        <w:t xml:space="preserve"> (электрический водонагреватель, чайник, тостер, утюг</w:t>
      </w:r>
      <w:r w:rsidRPr="000350BA">
        <w:rPr>
          <w:rFonts w:ascii="PT Astra Serif" w:hAnsi="PT Astra Serif" w:cs="Times New Roman"/>
          <w:sz w:val="26"/>
          <w:szCs w:val="26"/>
        </w:rPr>
        <w:t>),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а также вставлять один удлинитель в другой</w:t>
      </w:r>
      <w:r w:rsidRPr="000350BA">
        <w:rPr>
          <w:rFonts w:ascii="PT Astra Serif" w:hAnsi="PT Astra Serif" w:cs="Times New Roman"/>
          <w:sz w:val="26"/>
          <w:szCs w:val="26"/>
        </w:rPr>
        <w:t xml:space="preserve">, </w:t>
      </w:r>
      <w:r w:rsidRPr="000350BA">
        <w:rPr>
          <w:rFonts w:ascii="PT Astra Serif" w:hAnsi="PT Astra Serif" w:cs="TimesNewRomanPSMT"/>
          <w:sz w:val="26"/>
          <w:szCs w:val="26"/>
        </w:rPr>
        <w:t>с целью подключения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дополнительных приборов в свободные розетки от одной линии питания – это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может вызвать перегрузку сети, которая в свою очередь способна привести к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короткому замыканию и пожару.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8. </w:t>
      </w:r>
      <w:r w:rsidRPr="000350BA">
        <w:rPr>
          <w:rFonts w:ascii="PT Astra Serif" w:hAnsi="PT Astra Serif" w:cs="TimesNewRomanPSMT"/>
          <w:sz w:val="26"/>
          <w:szCs w:val="26"/>
        </w:rPr>
        <w:t>Используйте электроутюг, электроплитку, электрочайник, паяльник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 xml:space="preserve">на </w:t>
      </w:r>
      <w:proofErr w:type="gramStart"/>
      <w:r w:rsidRPr="000350BA">
        <w:rPr>
          <w:rFonts w:ascii="PT Astra Serif" w:hAnsi="PT Astra Serif" w:cs="TimesNewRomanPSMT"/>
          <w:sz w:val="26"/>
          <w:szCs w:val="26"/>
        </w:rPr>
        <w:t>безопасном</w:t>
      </w:r>
      <w:proofErr w:type="gramEnd"/>
      <w:r w:rsidRPr="000350BA">
        <w:rPr>
          <w:rFonts w:ascii="PT Astra Serif" w:hAnsi="PT Astra Serif" w:cs="TimesNewRomanPSMT"/>
          <w:sz w:val="26"/>
          <w:szCs w:val="26"/>
        </w:rPr>
        <w:t xml:space="preserve"> </w:t>
      </w:r>
      <w:proofErr w:type="gramStart"/>
      <w:r w:rsidRPr="000350BA">
        <w:rPr>
          <w:rFonts w:ascii="PT Astra Serif" w:hAnsi="PT Astra Serif" w:cs="TimesNewRomanPSMT"/>
          <w:sz w:val="26"/>
          <w:szCs w:val="26"/>
        </w:rPr>
        <w:t>расстоянии</w:t>
      </w:r>
      <w:proofErr w:type="gramEnd"/>
      <w:r w:rsidRPr="000350BA">
        <w:rPr>
          <w:rFonts w:ascii="PT Astra Serif" w:hAnsi="PT Astra Serif" w:cs="TimesNewRomanPSMT"/>
          <w:sz w:val="26"/>
          <w:szCs w:val="26"/>
        </w:rPr>
        <w:t xml:space="preserve"> от легкозагорающихся предметов, например</w:t>
      </w:r>
      <w:r w:rsidRPr="000350BA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занавесок, портьер, скатертей.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9. </w:t>
      </w:r>
      <w:r w:rsidRPr="000350BA">
        <w:rPr>
          <w:rFonts w:ascii="PT Astra Serif" w:hAnsi="PT Astra Serif" w:cs="TimesNewRomanPSMT"/>
          <w:sz w:val="26"/>
          <w:szCs w:val="26"/>
        </w:rPr>
        <w:t>Не оставляйте без присмотра включенные в сеть бытовые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электроприборы, в том числе находящиеся в режиме ожидания, за исключением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электроприборов, которые могут и (или) должны находиться в круглосуточном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режиме работы в соответствии с технической документацией.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10. </w:t>
      </w:r>
      <w:r w:rsidRPr="000350BA">
        <w:rPr>
          <w:rFonts w:ascii="PT Astra Serif" w:hAnsi="PT Astra Serif" w:cs="TimesNewRomanPSMT"/>
          <w:sz w:val="26"/>
          <w:szCs w:val="26"/>
        </w:rPr>
        <w:t>Не используйте электронагревательные приборы с неисправными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устройствами тепловой защиты, а также при отсутствии или неисправности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терморегуляторов, предусмотренных конструкцией.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Признаки возможного загорания электроприборов: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Дым или запах горелой резины (пластика, дерева).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Сильный нагрев отдельных частей или электроприбора в целом.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Искрение, вспышки света, треск, гудение в электроприборе.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NewRomanPSMT"/>
          <w:sz w:val="26"/>
          <w:szCs w:val="26"/>
        </w:rPr>
        <w:t>При появлении любого из этих признаков необходимо немедленно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NewRomanPSMT"/>
          <w:sz w:val="26"/>
          <w:szCs w:val="26"/>
        </w:rPr>
        <w:t>отключить прибор от электрической сети или обесточить линию</w:t>
      </w:r>
      <w:r w:rsidRPr="000350BA">
        <w:rPr>
          <w:rFonts w:ascii="PT Astra Serif" w:hAnsi="PT Astra Serif" w:cs="Times New Roman"/>
          <w:sz w:val="26"/>
          <w:szCs w:val="26"/>
        </w:rPr>
        <w:t>!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Основные правила пожарной безопасности при использовании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электроприборов с нагревательным устройством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lastRenderedPageBreak/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Соблюдайте инструкцию по эксплуатации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Не оставляйте электронагревательные приборы без присмотра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Не допускайте, чтобы провода питания электронагревательного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прибора соприкасались с ним, это может привести к их перегреву, нарушению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изоляции и короткому замыканию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Не закрывайте вентиляционные отверстия электронагревательного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прибора, это может привести к его перегреву.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Основные правила пожарной безопасности при использовании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осветительных электроприборов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Не используйте бумагу, ткань и другие горючие материалы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в качестве экрана или абажура ламп накаливания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Выключайте светильник из сети при замене ламп, а замену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светильников производите, только убедившись, что помещение обесточено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Для помещений ванных комнат используйте влагостойкие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светильники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При использовании в комнате дополнительного освещения не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 xml:space="preserve">используйте удлинители, так как велика вероятность за них </w:t>
      </w:r>
      <w:proofErr w:type="gramStart"/>
      <w:r w:rsidRPr="000350BA">
        <w:rPr>
          <w:rFonts w:ascii="PT Astra Serif" w:hAnsi="PT Astra Serif" w:cs="TimesNewRomanPSMT"/>
          <w:sz w:val="26"/>
          <w:szCs w:val="26"/>
        </w:rPr>
        <w:t>запнуться</w:t>
      </w:r>
      <w:proofErr w:type="gramEnd"/>
      <w:r w:rsidRPr="000350BA">
        <w:rPr>
          <w:rFonts w:ascii="PT Astra Serif" w:hAnsi="PT Astra Serif" w:cs="TimesNewRomanPSMT"/>
          <w:sz w:val="26"/>
          <w:szCs w:val="26"/>
        </w:rPr>
        <w:t xml:space="preserve"> 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опрокинуть осветительный прибор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5. </w:t>
      </w:r>
      <w:r w:rsidRPr="000350BA">
        <w:rPr>
          <w:rFonts w:ascii="PT Astra Serif" w:hAnsi="PT Astra Serif" w:cs="TimesNewRomanPSMT"/>
          <w:sz w:val="26"/>
          <w:szCs w:val="26"/>
        </w:rPr>
        <w:t>Внимательно выбирайте лампы для светильников, так как для каждого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вида осветительного прибора предназначена лампа определенной мощности.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Основные правила пожарной безопасности при использовании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6"/>
          <w:szCs w:val="26"/>
        </w:rPr>
      </w:pPr>
      <w:r w:rsidRPr="000350BA">
        <w:rPr>
          <w:rFonts w:ascii="PT Astra Serif" w:hAnsi="PT Astra Serif" w:cs="TimesNewRomanPS-BoldMT"/>
          <w:b/>
          <w:bCs/>
          <w:sz w:val="26"/>
          <w:szCs w:val="26"/>
        </w:rPr>
        <w:t>бытовых электроприборов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По окончанию зарядки устройства не оставляйте блок зарядного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NewRomanPSMT"/>
          <w:sz w:val="26"/>
          <w:szCs w:val="26"/>
        </w:rPr>
        <w:t>устройства в розетке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 xml:space="preserve">Не оставляете телефоны, планшеты, зарядные устройства, 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смарт</w:t>
      </w:r>
      <w:r w:rsidRPr="000350BA">
        <w:rPr>
          <w:rFonts w:ascii="PT Astra Serif" w:hAnsi="PT Astra Serif" w:cs="Times New Roman"/>
          <w:sz w:val="26"/>
          <w:szCs w:val="26"/>
        </w:rPr>
        <w:t>-</w:t>
      </w:r>
      <w:r w:rsidRPr="000350BA">
        <w:rPr>
          <w:rFonts w:ascii="PT Astra Serif" w:hAnsi="PT Astra Serif" w:cs="TimesNewRomanPSMT"/>
          <w:sz w:val="26"/>
          <w:szCs w:val="26"/>
        </w:rPr>
        <w:t>устройства</w:t>
      </w:r>
      <w:proofErr w:type="spellEnd"/>
      <w:r w:rsidRPr="000350BA">
        <w:rPr>
          <w:rFonts w:ascii="PT Astra Serif" w:hAnsi="PT Astra Serif" w:cs="TimesNewRomanPSMT"/>
          <w:sz w:val="26"/>
          <w:szCs w:val="26"/>
        </w:rPr>
        <w:t xml:space="preserve"> заряжаться на всю ночь, либо без контроля, это может привести к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перегреву устройства и пожару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Используйте только оригинальные зарядные устройства и батареи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питания телефонов, планшетов.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Если батарея питания устройства изменила форму, деформировалась,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то необходимо прекратить её использование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5. </w:t>
      </w:r>
      <w:r w:rsidRPr="000350BA">
        <w:rPr>
          <w:rFonts w:ascii="PT Astra Serif" w:hAnsi="PT Astra Serif" w:cs="TimesNewRomanPSMT"/>
          <w:sz w:val="26"/>
          <w:szCs w:val="26"/>
        </w:rPr>
        <w:t xml:space="preserve">Не оставляйте телефоны, планшеты, зарядные устройства, 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смарт</w:t>
      </w:r>
      <w:r w:rsidRPr="000350BA">
        <w:rPr>
          <w:rFonts w:ascii="PT Astra Serif" w:hAnsi="PT Astra Serif" w:cs="Times New Roman"/>
          <w:sz w:val="26"/>
          <w:szCs w:val="26"/>
        </w:rPr>
        <w:t>-</w:t>
      </w:r>
      <w:r w:rsidRPr="000350BA">
        <w:rPr>
          <w:rFonts w:ascii="PT Astra Serif" w:hAnsi="PT Astra Serif" w:cs="TimesNewRomanPSMT"/>
          <w:sz w:val="26"/>
          <w:szCs w:val="26"/>
        </w:rPr>
        <w:t>устройства</w:t>
      </w:r>
      <w:proofErr w:type="spellEnd"/>
      <w:r w:rsidRPr="000350BA">
        <w:rPr>
          <w:rFonts w:ascii="PT Astra Serif" w:hAnsi="PT Astra Serif" w:cs="TimesNewRomanPSMT"/>
          <w:sz w:val="26"/>
          <w:szCs w:val="26"/>
        </w:rPr>
        <w:t xml:space="preserve"> под прямыми лучами солнца – это может привести к их перегреву 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возможному воспламенению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6. </w:t>
      </w:r>
      <w:r w:rsidRPr="000350BA">
        <w:rPr>
          <w:rFonts w:ascii="PT Astra Serif" w:hAnsi="PT Astra Serif" w:cs="TimesNewRomanPSMT"/>
          <w:sz w:val="26"/>
          <w:szCs w:val="26"/>
        </w:rPr>
        <w:t>Не кладите телефоны и планшеты под подушку, одеяло – это приводит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к перегреву и возможному воспламенению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7. </w:t>
      </w:r>
      <w:r w:rsidRPr="000350BA">
        <w:rPr>
          <w:rFonts w:ascii="PT Astra Serif" w:hAnsi="PT Astra Serif" w:cs="TimesNewRomanPSMT"/>
          <w:sz w:val="26"/>
          <w:szCs w:val="26"/>
        </w:rPr>
        <w:t>Не рекомендуется разговаривать по телефону и играть во время его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зарядки – это привет к перегреву устройства и возможному воспламенению.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b/>
          <w:bCs/>
          <w:sz w:val="26"/>
          <w:szCs w:val="26"/>
        </w:rPr>
      </w:pPr>
      <w:r w:rsidRPr="000350BA">
        <w:rPr>
          <w:rFonts w:ascii="PT Astra Serif" w:hAnsi="PT Astra Serif" w:cs="TimesNewRomanPSMT"/>
          <w:b/>
          <w:bCs/>
          <w:sz w:val="26"/>
          <w:szCs w:val="26"/>
        </w:rPr>
        <w:t>Правила пользования индивидуальными газовыми баллонами.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Баллон с газом должен устанавливаться на расстоянии не менее 1 метра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от отопительных приборов, не менее 5 метров – до открытого источника огня.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Газовые баллоны большой емкости должны храниться в специальных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вентилируемых запирающихся шкафах с внешней стороны дома. Также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хранение баллонов с внешней стороны дома предусмотрено в случае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невозможности установки их в одном помещении с газовой плитой. Указанные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шкафы должны иметь предупредительную надпись: «Огнеопасно. Газ».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Установка и хранение баллонов обязательно производится 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вертикальном положении.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Во время замены газовых баллонов запрещается пользоваться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открытым огнем, курить, включать и выключать электроприборы.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Запрещается устанавливать неисправные баллоны, а также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использовать газовые баллоны с повреждениями корпуса, следами ржавчины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и неисправными вентилями.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5. </w:t>
      </w:r>
      <w:r w:rsidRPr="000350BA">
        <w:rPr>
          <w:rFonts w:ascii="PT Astra Serif" w:hAnsi="PT Astra Serif" w:cs="TimesNewRomanPSMT"/>
          <w:sz w:val="26"/>
          <w:szCs w:val="26"/>
        </w:rPr>
        <w:t>Проводить освидетельствование газовых баллонов необходимо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 xml:space="preserve">раз в </w:t>
      </w:r>
      <w:r w:rsidRPr="000350BA">
        <w:rPr>
          <w:rFonts w:ascii="PT Astra Serif" w:hAnsi="PT Astra Serif" w:cs="Times New Roman"/>
          <w:sz w:val="26"/>
          <w:szCs w:val="26"/>
        </w:rPr>
        <w:t xml:space="preserve">5 </w:t>
      </w:r>
      <w:r w:rsidRPr="000350BA">
        <w:rPr>
          <w:rFonts w:ascii="PT Astra Serif" w:hAnsi="PT Astra Serif" w:cs="TimesNewRomanPSMT"/>
          <w:sz w:val="26"/>
          <w:szCs w:val="26"/>
        </w:rPr>
        <w:t>лет.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6. </w:t>
      </w:r>
      <w:r w:rsidRPr="000350BA">
        <w:rPr>
          <w:rFonts w:ascii="PT Astra Serif" w:hAnsi="PT Astra Serif" w:cs="TimesNewRomanPSMT"/>
          <w:sz w:val="26"/>
          <w:szCs w:val="26"/>
        </w:rPr>
        <w:t>Не допускаются резкие перепады температуры при замерзании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газового баллона. Также запрещено отогревать газовые баллоны с помощью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открытого огня.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b/>
          <w:bCs/>
          <w:sz w:val="26"/>
          <w:szCs w:val="26"/>
        </w:rPr>
      </w:pPr>
      <w:r w:rsidRPr="000350BA">
        <w:rPr>
          <w:rFonts w:ascii="PT Astra Serif" w:hAnsi="PT Astra Serif" w:cs="Times New Roman"/>
          <w:b/>
          <w:bCs/>
          <w:sz w:val="26"/>
          <w:szCs w:val="26"/>
        </w:rPr>
        <w:lastRenderedPageBreak/>
        <w:t xml:space="preserve">3. </w:t>
      </w:r>
      <w:r w:rsidRPr="000350BA">
        <w:rPr>
          <w:rFonts w:ascii="PT Astra Serif" w:hAnsi="PT Astra Serif" w:cs="TimesNewRomanPSMT"/>
          <w:b/>
          <w:bCs/>
          <w:sz w:val="26"/>
          <w:szCs w:val="26"/>
        </w:rPr>
        <w:t>Правила эксплуатации печного оборудования в жилых домах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b/>
          <w:bCs/>
          <w:sz w:val="26"/>
          <w:szCs w:val="26"/>
        </w:rPr>
      </w:pPr>
      <w:r w:rsidRPr="000350BA">
        <w:rPr>
          <w:rFonts w:ascii="PT Astra Serif" w:hAnsi="PT Astra Serif" w:cs="TimesNewRomanPSMT"/>
          <w:b/>
          <w:bCs/>
          <w:sz w:val="26"/>
          <w:szCs w:val="26"/>
        </w:rPr>
        <w:t>При эксплуатации печного оборудования должны выполняться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b/>
          <w:bCs/>
          <w:sz w:val="26"/>
          <w:szCs w:val="26"/>
        </w:rPr>
      </w:pPr>
      <w:r w:rsidRPr="000350BA">
        <w:rPr>
          <w:rFonts w:ascii="PT Astra Serif" w:hAnsi="PT Astra Serif" w:cs="TimesNewRomanPSMT"/>
          <w:b/>
          <w:bCs/>
          <w:sz w:val="26"/>
          <w:szCs w:val="26"/>
        </w:rPr>
        <w:t>следующие требования пожарной безопасности: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Печи, дымовые трубы и стены, в которых проходят дымовые каналы на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чердаках, должны быть оштукатурены и побелены.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Дымовые трубы должны быть снабжены исправными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искроуловителями (металлическими сетками с размерами ячейки не более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5х5 мм).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Перед началом отопительного сезона дымоходы печей должны быть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очищены от сажи.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Зола, шлак, уголь должны удаляться в специально отведенные для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этого места. Не разрешается устройство таких мест сбора ближе 15 метров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от сгораемых строений.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5. </w:t>
      </w:r>
      <w:r w:rsidRPr="000350BA">
        <w:rPr>
          <w:rFonts w:ascii="PT Astra Serif" w:hAnsi="PT Astra Serif" w:cs="TimesNewRomanPSMT"/>
          <w:sz w:val="26"/>
          <w:szCs w:val="26"/>
        </w:rPr>
        <w:t>Чистка дымоходов и печей от сажи должна производиться перед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 xml:space="preserve">началом, а также в течение всего отопительного сезона не реже </w:t>
      </w:r>
      <w:r w:rsidRPr="000350BA">
        <w:rPr>
          <w:rFonts w:ascii="PT Astra Serif" w:hAnsi="PT Astra Serif" w:cs="Times New Roman"/>
          <w:sz w:val="26"/>
          <w:szCs w:val="26"/>
        </w:rPr>
        <w:t xml:space="preserve">1 </w:t>
      </w:r>
      <w:r w:rsidRPr="000350BA">
        <w:rPr>
          <w:rFonts w:ascii="PT Astra Serif" w:hAnsi="PT Astra Serif" w:cs="TimesNewRomanPSMT"/>
          <w:sz w:val="26"/>
          <w:szCs w:val="26"/>
        </w:rPr>
        <w:t xml:space="preserve">раза в </w:t>
      </w:r>
      <w:r w:rsidRPr="000350BA">
        <w:rPr>
          <w:rFonts w:ascii="PT Astra Serif" w:hAnsi="PT Astra Serif" w:cs="Times New Roman"/>
          <w:sz w:val="26"/>
          <w:szCs w:val="26"/>
        </w:rPr>
        <w:t xml:space="preserve">3 </w:t>
      </w:r>
      <w:r w:rsidRPr="000350BA">
        <w:rPr>
          <w:rFonts w:ascii="PT Astra Serif" w:hAnsi="PT Astra Serif" w:cs="TimesNewRomanPSMT"/>
          <w:sz w:val="26"/>
          <w:szCs w:val="26"/>
        </w:rPr>
        <w:t>месяца.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6. </w:t>
      </w:r>
      <w:r w:rsidRPr="000350BA">
        <w:rPr>
          <w:rFonts w:ascii="PT Astra Serif" w:hAnsi="PT Astra Serif" w:cs="TimesNewRomanPSMT"/>
          <w:sz w:val="26"/>
          <w:szCs w:val="26"/>
        </w:rPr>
        <w:t>Не допускается перекаливать печи, следует осуществлять их топку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 New Roman"/>
          <w:sz w:val="26"/>
          <w:szCs w:val="26"/>
        </w:rPr>
        <w:t>2-</w:t>
      </w:r>
      <w:r w:rsidRPr="000350BA">
        <w:rPr>
          <w:rFonts w:ascii="PT Astra Serif" w:hAnsi="PT Astra Serif" w:cs="TimesNewRomanPSMT"/>
          <w:sz w:val="26"/>
          <w:szCs w:val="26"/>
        </w:rPr>
        <w:t>3 раза в день не более 1</w:t>
      </w:r>
      <w:r w:rsidRPr="000350BA">
        <w:rPr>
          <w:rFonts w:ascii="PT Astra Serif" w:hAnsi="PT Astra Serif" w:cs="Times New Roman"/>
          <w:sz w:val="26"/>
          <w:szCs w:val="26"/>
        </w:rPr>
        <w:t>-</w:t>
      </w:r>
      <w:r w:rsidRPr="000350BA">
        <w:rPr>
          <w:rFonts w:ascii="PT Astra Serif" w:hAnsi="PT Astra Serif" w:cs="TimesNewRomanPSMT"/>
          <w:sz w:val="26"/>
          <w:szCs w:val="26"/>
        </w:rPr>
        <w:t>1,5 часов.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b/>
          <w:bCs/>
          <w:sz w:val="26"/>
          <w:szCs w:val="26"/>
        </w:rPr>
      </w:pPr>
      <w:r w:rsidRPr="000350BA">
        <w:rPr>
          <w:rFonts w:ascii="PT Astra Serif" w:hAnsi="PT Astra Serif" w:cs="TimesNewRomanPSMT"/>
          <w:b/>
          <w:bCs/>
          <w:sz w:val="26"/>
          <w:szCs w:val="26"/>
        </w:rPr>
        <w:t>При эксплуатации печного оборудования запрещается: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Эксплуатировать печи и другие отопительные приборы без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противопожарных разделок (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отступок</w:t>
      </w:r>
      <w:proofErr w:type="spellEnd"/>
      <w:r w:rsidRPr="000350BA">
        <w:rPr>
          <w:rFonts w:ascii="PT Astra Serif" w:hAnsi="PT Astra Serif" w:cs="TimesNewRomanPSMT"/>
          <w:sz w:val="26"/>
          <w:szCs w:val="26"/>
        </w:rPr>
        <w:t>) от конструкций из горючих материалов,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предтопочных</w:t>
      </w:r>
      <w:proofErr w:type="spellEnd"/>
      <w:r w:rsidRPr="000350BA">
        <w:rPr>
          <w:rFonts w:ascii="PT Astra Serif" w:hAnsi="PT Astra Serif" w:cs="TimesNewRomanPSMT"/>
          <w:sz w:val="26"/>
          <w:szCs w:val="26"/>
        </w:rPr>
        <w:t xml:space="preserve"> листов, изготовленных из негорючего материала размером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 xml:space="preserve">не менее 0,5 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х</w:t>
      </w:r>
      <w:proofErr w:type="spellEnd"/>
      <w:r w:rsidRPr="000350BA">
        <w:rPr>
          <w:rFonts w:ascii="PT Astra Serif" w:hAnsi="PT Astra Serif" w:cs="TimesNewRomanPSMT"/>
          <w:sz w:val="26"/>
          <w:szCs w:val="26"/>
        </w:rPr>
        <w:t xml:space="preserve"> 0,7 метра, а также при наличии прогаров и повреждений 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разделках, наружных поверхностях печи, дымовых трубах, дымовых каналах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 xml:space="preserve">и 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предтопочных</w:t>
      </w:r>
      <w:proofErr w:type="spellEnd"/>
      <w:r w:rsidRPr="000350BA">
        <w:rPr>
          <w:rFonts w:ascii="PT Astra Serif" w:hAnsi="PT Astra Serif" w:cs="TimesNewRomanPSMT"/>
          <w:sz w:val="26"/>
          <w:szCs w:val="26"/>
        </w:rPr>
        <w:t xml:space="preserve"> листах.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Оставлять без присмотра печи, которые топятся, а также поручать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надзор за ними детям.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 xml:space="preserve">Располагать топливо и другие горючие материалы на </w:t>
      </w:r>
      <w:proofErr w:type="spellStart"/>
      <w:r w:rsidRPr="000350BA">
        <w:rPr>
          <w:rFonts w:ascii="PT Astra Serif" w:hAnsi="PT Astra Serif" w:cs="TimesNewRomanPSMT"/>
          <w:sz w:val="26"/>
          <w:szCs w:val="26"/>
        </w:rPr>
        <w:t>предтопочном</w:t>
      </w:r>
      <w:proofErr w:type="spellEnd"/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листе.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Применять для розжига печей бензин, керосин, дизельное топливо и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другие легковоспламеняющиеся жидкости.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5. </w:t>
      </w:r>
      <w:r w:rsidRPr="000350BA">
        <w:rPr>
          <w:rFonts w:ascii="PT Astra Serif" w:hAnsi="PT Astra Serif" w:cs="TimesNewRomanPSMT"/>
          <w:sz w:val="26"/>
          <w:szCs w:val="26"/>
        </w:rPr>
        <w:t>Топить углем, коксом и газом печи, не предназначенные для этих видов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топлива.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6. </w:t>
      </w:r>
      <w:r w:rsidRPr="000350BA">
        <w:rPr>
          <w:rFonts w:ascii="PT Astra Serif" w:hAnsi="PT Astra Serif" w:cs="TimesNewRomanPSMT"/>
          <w:sz w:val="26"/>
          <w:szCs w:val="26"/>
        </w:rPr>
        <w:t>Использовать вентиляционные и газовые каналы в качестве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дымоходов.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7. </w:t>
      </w:r>
      <w:r w:rsidRPr="000350BA">
        <w:rPr>
          <w:rFonts w:ascii="PT Astra Serif" w:hAnsi="PT Astra Serif" w:cs="TimesNewRomanPSMT"/>
          <w:sz w:val="26"/>
          <w:szCs w:val="26"/>
        </w:rPr>
        <w:t>Устанавливать металлические печи, не отвечающие требованиям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NewRomanPSMT"/>
          <w:sz w:val="26"/>
          <w:szCs w:val="26"/>
        </w:rPr>
        <w:t>пожарной безопасности, стандартам и техническим условиям. При установке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временных металлических и других печей заводского изготовления должны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выполняться указания (инструкции) предприятий</w:t>
      </w:r>
      <w:r w:rsidRPr="000350BA">
        <w:rPr>
          <w:rFonts w:ascii="PT Astra Serif" w:hAnsi="PT Astra Serif" w:cs="Times New Roman"/>
          <w:sz w:val="26"/>
          <w:szCs w:val="26"/>
        </w:rPr>
        <w:t>-</w:t>
      </w:r>
      <w:r w:rsidRPr="000350BA">
        <w:rPr>
          <w:rFonts w:ascii="PT Astra Serif" w:hAnsi="PT Astra Serif" w:cs="TimesNewRomanPSMT"/>
          <w:sz w:val="26"/>
          <w:szCs w:val="26"/>
        </w:rPr>
        <w:t>изготовителей, а также</w:t>
      </w:r>
      <w:r>
        <w:rPr>
          <w:rFonts w:ascii="PT Astra Serif" w:hAnsi="PT Astra Serif" w:cs="TimesNewRomanPSMT"/>
          <w:sz w:val="26"/>
          <w:szCs w:val="26"/>
        </w:rPr>
        <w:t xml:space="preserve"> </w:t>
      </w:r>
      <w:r w:rsidRPr="000350BA">
        <w:rPr>
          <w:rFonts w:ascii="PT Astra Serif" w:hAnsi="PT Astra Serif" w:cs="TimesNewRomanPSMT"/>
          <w:sz w:val="26"/>
          <w:szCs w:val="26"/>
        </w:rPr>
        <w:t>требования норм проектирования, предъявляемые к системам отопления.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b/>
          <w:bCs/>
          <w:sz w:val="26"/>
          <w:szCs w:val="26"/>
        </w:rPr>
      </w:pPr>
      <w:r w:rsidRPr="000350BA">
        <w:rPr>
          <w:rFonts w:ascii="PT Astra Serif" w:hAnsi="PT Astra Serif" w:cs="TimesNewRomanPSMT"/>
          <w:b/>
          <w:bCs/>
          <w:sz w:val="26"/>
          <w:szCs w:val="26"/>
        </w:rPr>
        <w:t>Запрещено эксплуатировать печи при следующих неисправностях: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1. </w:t>
      </w:r>
      <w:r w:rsidRPr="000350BA">
        <w:rPr>
          <w:rFonts w:ascii="PT Astra Serif" w:hAnsi="PT Astra Serif" w:cs="TimesNewRomanPSMT"/>
          <w:sz w:val="26"/>
          <w:szCs w:val="26"/>
        </w:rPr>
        <w:t>Неравномерный нагрев поверхностей.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2. </w:t>
      </w:r>
      <w:r w:rsidRPr="000350BA">
        <w:rPr>
          <w:rFonts w:ascii="PT Astra Serif" w:hAnsi="PT Astra Serif" w:cs="TimesNewRomanPSMT"/>
          <w:sz w:val="26"/>
          <w:szCs w:val="26"/>
        </w:rPr>
        <w:t>Трещины в печах и трубах.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3. </w:t>
      </w:r>
      <w:r w:rsidRPr="000350BA">
        <w:rPr>
          <w:rFonts w:ascii="PT Astra Serif" w:hAnsi="PT Astra Serif" w:cs="TimesNewRomanPSMT"/>
          <w:sz w:val="26"/>
          <w:szCs w:val="26"/>
        </w:rPr>
        <w:t>Щели вокруг разделки и выпадение из нее кирпичей.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4. </w:t>
      </w:r>
      <w:r w:rsidRPr="000350BA">
        <w:rPr>
          <w:rFonts w:ascii="PT Astra Serif" w:hAnsi="PT Astra Serif" w:cs="TimesNewRomanPSMT"/>
          <w:sz w:val="26"/>
          <w:szCs w:val="26"/>
        </w:rPr>
        <w:t>Плохая тяга.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5. </w:t>
      </w:r>
      <w:r w:rsidRPr="000350BA">
        <w:rPr>
          <w:rFonts w:ascii="PT Astra Serif" w:hAnsi="PT Astra Serif" w:cs="TimesNewRomanPSMT"/>
          <w:sz w:val="26"/>
          <w:szCs w:val="26"/>
        </w:rPr>
        <w:t>Перегревание и разрушение топливной камеры и дымоходов.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6. </w:t>
      </w:r>
      <w:r w:rsidRPr="000350BA">
        <w:rPr>
          <w:rFonts w:ascii="PT Astra Serif" w:hAnsi="PT Astra Serif" w:cs="TimesNewRomanPSMT"/>
          <w:sz w:val="26"/>
          <w:szCs w:val="26"/>
        </w:rPr>
        <w:t>Повреждение топочной арматуры и ослабление ее в кладке.</w:t>
      </w:r>
    </w:p>
    <w:p w:rsidR="000350BA" w:rsidRPr="000350BA" w:rsidRDefault="000350BA" w:rsidP="000350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7. </w:t>
      </w:r>
      <w:r w:rsidRPr="000350BA">
        <w:rPr>
          <w:rFonts w:ascii="PT Astra Serif" w:hAnsi="PT Astra Serif" w:cs="TimesNewRomanPSMT"/>
          <w:sz w:val="26"/>
          <w:szCs w:val="26"/>
        </w:rPr>
        <w:t>Разрушение боровов и оголовков труб.</w:t>
      </w:r>
    </w:p>
    <w:p w:rsidR="00833C3E" w:rsidRPr="000350BA" w:rsidRDefault="000350BA" w:rsidP="000350BA">
      <w:pPr>
        <w:jc w:val="both"/>
        <w:rPr>
          <w:rFonts w:ascii="PT Astra Serif" w:hAnsi="PT Astra Serif"/>
          <w:sz w:val="26"/>
          <w:szCs w:val="26"/>
        </w:rPr>
      </w:pPr>
      <w:r w:rsidRPr="000350BA">
        <w:rPr>
          <w:rFonts w:ascii="PT Astra Serif" w:hAnsi="PT Astra Serif" w:cs="Times New Roman"/>
          <w:sz w:val="26"/>
          <w:szCs w:val="26"/>
        </w:rPr>
        <w:t xml:space="preserve">8. </w:t>
      </w:r>
      <w:r w:rsidRPr="000350BA">
        <w:rPr>
          <w:rFonts w:ascii="PT Astra Serif" w:hAnsi="PT Astra Serif" w:cs="TimesNewRomanPSMT"/>
          <w:sz w:val="26"/>
          <w:szCs w:val="26"/>
        </w:rPr>
        <w:t>Обледенение оголовков дымовых газовых труб</w:t>
      </w:r>
      <w:r w:rsidRPr="000350BA">
        <w:rPr>
          <w:rFonts w:ascii="PT Astra Serif" w:hAnsi="PT Astra Serif" w:cs="Times New Roman"/>
          <w:sz w:val="26"/>
          <w:szCs w:val="26"/>
        </w:rPr>
        <w:t>.</w:t>
      </w:r>
    </w:p>
    <w:sectPr w:rsidR="00833C3E" w:rsidRPr="000350BA" w:rsidSect="000350BA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50BA"/>
    <w:rsid w:val="000350BA"/>
    <w:rsid w:val="00334637"/>
    <w:rsid w:val="00605D2D"/>
    <w:rsid w:val="00833C3E"/>
    <w:rsid w:val="008A6D8E"/>
    <w:rsid w:val="00B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7193</Characters>
  <Application>Microsoft Office Word</Application>
  <DocSecurity>0</DocSecurity>
  <Lines>59</Lines>
  <Paragraphs>16</Paragraphs>
  <ScaleCrop>false</ScaleCrop>
  <Company>ОГУ "УГОЧСПБ ТО"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OPS1_4</dc:creator>
  <cp:keywords/>
  <dc:description/>
  <cp:lastModifiedBy>OPS1_4</cp:lastModifiedBy>
  <cp:revision>4</cp:revision>
  <dcterms:created xsi:type="dcterms:W3CDTF">2022-04-19T07:56:00Z</dcterms:created>
  <dcterms:modified xsi:type="dcterms:W3CDTF">2022-04-20T01:26:00Z</dcterms:modified>
</cp:coreProperties>
</file>